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4D" w:rsidRPr="0017654D" w:rsidRDefault="0017654D" w:rsidP="004E000E">
      <w:pPr>
        <w:spacing w:after="0" w:line="240" w:lineRule="auto"/>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 xml:space="preserve">05/05/2023 </w:t>
      </w:r>
    </w:p>
    <w:p w:rsidR="0017654D" w:rsidRPr="004E000E" w:rsidRDefault="0017654D" w:rsidP="0017654D">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17654D">
        <w:rPr>
          <w:rFonts w:ascii="Times New Roman" w:eastAsia="Times New Roman" w:hAnsi="Times New Roman" w:cs="Times New Roman"/>
          <w:b/>
          <w:bCs/>
          <w:kern w:val="36"/>
          <w:sz w:val="32"/>
          <w:szCs w:val="32"/>
          <w:lang w:eastAsia="fr-FR"/>
        </w:rPr>
        <w:t>STOP VARROA®, vente illégale de médicament vétérinaire</w:t>
      </w:r>
    </w:p>
    <w:p w:rsidR="004E000E" w:rsidRPr="0017654D" w:rsidRDefault="004E000E" w:rsidP="004E000E">
      <w:pPr>
        <w:spacing w:before="100" w:beforeAutospacing="1" w:after="100" w:afterAutospacing="1" w:line="240" w:lineRule="auto"/>
        <w:rPr>
          <w:rFonts w:ascii="Times New Roman" w:eastAsia="Times New Roman" w:hAnsi="Times New Roman" w:cs="Times New Roman"/>
          <w:sz w:val="24"/>
          <w:szCs w:val="24"/>
          <w:lang w:eastAsia="fr-FR"/>
        </w:rPr>
      </w:pPr>
      <w:r w:rsidRPr="004E000E">
        <w:rPr>
          <w:rFonts w:ascii="Times New Roman" w:eastAsia="Times New Roman" w:hAnsi="Times New Roman" w:cs="Times New Roman"/>
          <w:sz w:val="24"/>
          <w:szCs w:val="24"/>
          <w:lang w:eastAsia="fr-FR"/>
        </w:rPr>
        <w:t>https://www.anses.fr/f</w:t>
      </w:r>
      <w:bookmarkStart w:id="0" w:name="_GoBack"/>
      <w:bookmarkEnd w:id="0"/>
      <w:r w:rsidRPr="004E000E">
        <w:rPr>
          <w:rFonts w:ascii="Times New Roman" w:eastAsia="Times New Roman" w:hAnsi="Times New Roman" w:cs="Times New Roman"/>
          <w:sz w:val="24"/>
          <w:szCs w:val="24"/>
          <w:lang w:eastAsia="fr-FR"/>
        </w:rPr>
        <w:t>r/portails/1808/content/159303</w:t>
      </w:r>
    </w:p>
    <w:p w:rsidR="0017654D" w:rsidRDefault="0017654D" w:rsidP="0017654D">
      <w:pPr>
        <w:spacing w:before="100" w:beforeAutospacing="1" w:after="100" w:afterAutospacing="1" w:line="240" w:lineRule="auto"/>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 xml:space="preserve">STOP VARROA® est un produit présenté sur internet comme un « Traitement anti-varroa ». Il est destiné à lutter contre les infestations de varroas dans les ruches et contient de l’acide oxalique </w:t>
      </w:r>
      <w:proofErr w:type="spellStart"/>
      <w:r w:rsidRPr="0017654D">
        <w:rPr>
          <w:rFonts w:ascii="Times New Roman" w:eastAsia="Times New Roman" w:hAnsi="Times New Roman" w:cs="Times New Roman"/>
          <w:sz w:val="24"/>
          <w:szCs w:val="24"/>
          <w:lang w:eastAsia="fr-FR"/>
        </w:rPr>
        <w:t>dihydraté</w:t>
      </w:r>
      <w:proofErr w:type="spellEnd"/>
      <w:r w:rsidRPr="0017654D">
        <w:rPr>
          <w:rFonts w:ascii="Times New Roman" w:eastAsia="Times New Roman" w:hAnsi="Times New Roman" w:cs="Times New Roman"/>
          <w:sz w:val="24"/>
          <w:szCs w:val="24"/>
          <w:lang w:eastAsia="fr-FR"/>
        </w:rPr>
        <w:t>. Il est commercialisé sur le territoire français par la société FERBER ENTREPRISES USA LLC, via un site internet.</w:t>
      </w:r>
    </w:p>
    <w:p w:rsidR="0017654D" w:rsidRPr="0017654D" w:rsidRDefault="0017654D" w:rsidP="0017654D">
      <w:pPr>
        <w:spacing w:before="100" w:beforeAutospacing="1" w:after="165" w:line="240" w:lineRule="auto"/>
        <w:jc w:val="both"/>
        <w:rPr>
          <w:rFonts w:ascii="Times New Roman" w:eastAsia="Times New Roman" w:hAnsi="Times New Roman" w:cs="Times New Roman"/>
          <w:sz w:val="24"/>
          <w:szCs w:val="24"/>
          <w:lang w:eastAsia="fr-FR"/>
        </w:rPr>
      </w:pPr>
      <w:r w:rsidRPr="0017654D">
        <w:rPr>
          <w:rFonts w:ascii="Calibri" w:eastAsia="Times New Roman" w:hAnsi="Calibri" w:cs="Calibri"/>
          <w:lang w:eastAsia="fr-FR"/>
        </w:rPr>
        <w:t>Au vu de l’ensemble de ses caractéristiques, ce produit est un médicament vétérinaire par fonction et par présentation. Il ne dispose pas d’une autorisation de mise sur le marché telle que prévue à l’article 5 du règlement (UE) 2019/6 du Parlement européen et du Conseil du 11 décembre 2018. Sa qualité, son efficacité, son innocuité sur l’animal et son impact éventuel sur le miel n’ont donc pas fait l’objet de l’évaluation prévue pour tout médicament vétérinaire. Sa mise sur le marché en France est de fait illégale.</w:t>
      </w:r>
    </w:p>
    <w:p w:rsidR="0017654D" w:rsidRPr="0017654D" w:rsidRDefault="0017654D" w:rsidP="001765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Calibri" w:eastAsia="Times New Roman" w:hAnsi="Calibri" w:cs="Calibri"/>
          <w:lang w:eastAsia="fr-FR"/>
        </w:rPr>
        <w:t xml:space="preserve">En conséquence, une décision de suspension de mise sur le marché a été notifiée par l’Anses à la société FERBER le 27 mars </w:t>
      </w:r>
      <w:proofErr w:type="gramStart"/>
      <w:r w:rsidRPr="0017654D">
        <w:rPr>
          <w:rFonts w:ascii="Calibri" w:eastAsia="Times New Roman" w:hAnsi="Calibri" w:cs="Calibri"/>
          <w:lang w:eastAsia="fr-FR"/>
        </w:rPr>
        <w:t>2023 .</w:t>
      </w:r>
      <w:proofErr w:type="gramEnd"/>
      <w:r w:rsidRPr="0017654D">
        <w:rPr>
          <w:rFonts w:ascii="Calibri" w:eastAsia="Times New Roman" w:hAnsi="Calibri" w:cs="Calibri"/>
          <w:lang w:eastAsia="fr-FR"/>
        </w:rPr>
        <w:t xml:space="preserve"> La mise sur le marché à titre gratuit ou onéreux, l’exploitation, l’utilisation, la détention en vue de la vente ou la distribution à titre gratuit, l’importation et la publicité du produit « Traitement anti-varroa » de la marque STOP VARROA ne sont pas possibles en France :</w:t>
      </w:r>
    </w:p>
    <w:p w:rsidR="0017654D" w:rsidRPr="0017654D" w:rsidRDefault="0017654D" w:rsidP="0017654D">
      <w:pPr>
        <w:spacing w:before="100" w:beforeAutospacing="1" w:after="165" w:line="240" w:lineRule="auto"/>
        <w:jc w:val="both"/>
        <w:rPr>
          <w:rFonts w:ascii="Times New Roman" w:eastAsia="Times New Roman" w:hAnsi="Times New Roman" w:cs="Times New Roman"/>
          <w:sz w:val="24"/>
          <w:szCs w:val="24"/>
          <w:lang w:eastAsia="fr-FR"/>
        </w:rPr>
      </w:pPr>
      <w:hyperlink r:id="rId4" w:tgtFrame="_blank" w:history="1">
        <w:r w:rsidRPr="0017654D">
          <w:rPr>
            <w:rFonts w:ascii="Calibri" w:eastAsia="Times New Roman" w:hAnsi="Calibri" w:cs="Calibri"/>
            <w:color w:val="0563C1"/>
            <w:u w:val="single"/>
            <w:lang w:eastAsia="fr-FR"/>
          </w:rPr>
          <w:t>Voir la décision</w:t>
        </w:r>
      </w:hyperlink>
    </w:p>
    <w:p w:rsidR="0017654D" w:rsidRPr="0017654D" w:rsidRDefault="0017654D" w:rsidP="0017654D">
      <w:pPr>
        <w:spacing w:before="100" w:beforeAutospacing="1" w:after="165" w:line="240" w:lineRule="auto"/>
        <w:jc w:val="both"/>
        <w:rPr>
          <w:rFonts w:ascii="Times New Roman" w:eastAsia="Times New Roman" w:hAnsi="Times New Roman" w:cs="Times New Roman"/>
          <w:sz w:val="24"/>
          <w:szCs w:val="24"/>
          <w:lang w:eastAsia="fr-FR"/>
        </w:rPr>
      </w:pPr>
      <w:hyperlink r:id="rId5" w:tgtFrame="_blank" w:history="1">
        <w:r w:rsidRPr="0017654D">
          <w:rPr>
            <w:rFonts w:ascii="Calibri" w:eastAsia="Times New Roman" w:hAnsi="Calibri" w:cs="Calibri"/>
            <w:color w:val="0000FF"/>
            <w:u w:val="single"/>
            <w:lang w:eastAsia="fr-FR"/>
          </w:rPr>
          <w:t>Pour consulter les décisions de police sanitaire relatives au médicament vétérinaire</w:t>
        </w:r>
      </w:hyperlink>
    </w:p>
    <w:p w:rsidR="0017654D" w:rsidRPr="0017654D" w:rsidRDefault="0017654D" w:rsidP="0017654D">
      <w:pPr>
        <w:spacing w:before="100" w:beforeAutospacing="1" w:after="165" w:line="240" w:lineRule="auto"/>
        <w:jc w:val="both"/>
        <w:rPr>
          <w:rFonts w:ascii="Times New Roman" w:eastAsia="Times New Roman" w:hAnsi="Times New Roman" w:cs="Times New Roman"/>
          <w:sz w:val="24"/>
          <w:szCs w:val="24"/>
          <w:lang w:eastAsia="fr-FR"/>
        </w:rPr>
      </w:pPr>
      <w:hyperlink r:id="rId6" w:tgtFrame="_blank" w:history="1">
        <w:r w:rsidRPr="0017654D">
          <w:rPr>
            <w:rFonts w:ascii="Calibri" w:eastAsia="Times New Roman" w:hAnsi="Calibri" w:cs="Calibri"/>
            <w:color w:val="0000FF"/>
            <w:u w:val="single"/>
            <w:lang w:eastAsia="fr-FR"/>
          </w:rPr>
          <w:t>Pour être informé des actualités de l’ANMV, abonnez-vous à notre newsletter mensuelle</w:t>
        </w:r>
      </w:hyperlink>
    </w:p>
    <w:p w:rsidR="00BF7F08" w:rsidRDefault="00BF7F08"/>
    <w:sectPr w:rsidR="00BF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4D"/>
    <w:rsid w:val="0017654D"/>
    <w:rsid w:val="004E000E"/>
    <w:rsid w:val="00BF7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B04B"/>
  <w15:chartTrackingRefBased/>
  <w15:docId w15:val="{31594590-5C4F-4F96-821F-6F5C73DD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7303">
      <w:bodyDiv w:val="1"/>
      <w:marLeft w:val="0"/>
      <w:marRight w:val="0"/>
      <w:marTop w:val="0"/>
      <w:marBottom w:val="0"/>
      <w:divBdr>
        <w:top w:val="none" w:sz="0" w:space="0" w:color="auto"/>
        <w:left w:val="none" w:sz="0" w:space="0" w:color="auto"/>
        <w:bottom w:val="none" w:sz="0" w:space="0" w:color="auto"/>
        <w:right w:val="none" w:sz="0" w:space="0" w:color="auto"/>
      </w:divBdr>
      <w:divsChild>
        <w:div w:id="1063407257">
          <w:marLeft w:val="0"/>
          <w:marRight w:val="0"/>
          <w:marTop w:val="0"/>
          <w:marBottom w:val="0"/>
          <w:divBdr>
            <w:top w:val="none" w:sz="0" w:space="0" w:color="auto"/>
            <w:left w:val="none" w:sz="0" w:space="0" w:color="auto"/>
            <w:bottom w:val="none" w:sz="0" w:space="0" w:color="auto"/>
            <w:right w:val="none" w:sz="0" w:space="0" w:color="auto"/>
          </w:divBdr>
          <w:divsChild>
            <w:div w:id="510797107">
              <w:marLeft w:val="0"/>
              <w:marRight w:val="0"/>
              <w:marTop w:val="0"/>
              <w:marBottom w:val="0"/>
              <w:divBdr>
                <w:top w:val="none" w:sz="0" w:space="0" w:color="auto"/>
                <w:left w:val="none" w:sz="0" w:space="0" w:color="auto"/>
                <w:bottom w:val="none" w:sz="0" w:space="0" w:color="auto"/>
                <w:right w:val="none" w:sz="0" w:space="0" w:color="auto"/>
              </w:divBdr>
            </w:div>
            <w:div w:id="764226835">
              <w:marLeft w:val="0"/>
              <w:marRight w:val="0"/>
              <w:marTop w:val="0"/>
              <w:marBottom w:val="0"/>
              <w:divBdr>
                <w:top w:val="none" w:sz="0" w:space="0" w:color="auto"/>
                <w:left w:val="none" w:sz="0" w:space="0" w:color="auto"/>
                <w:bottom w:val="none" w:sz="0" w:space="0" w:color="auto"/>
                <w:right w:val="none" w:sz="0" w:space="0" w:color="auto"/>
              </w:divBdr>
              <w:divsChild>
                <w:div w:id="1809786357">
                  <w:marLeft w:val="0"/>
                  <w:marRight w:val="0"/>
                  <w:marTop w:val="0"/>
                  <w:marBottom w:val="0"/>
                  <w:divBdr>
                    <w:top w:val="none" w:sz="0" w:space="0" w:color="auto"/>
                    <w:left w:val="none" w:sz="0" w:space="0" w:color="auto"/>
                    <w:bottom w:val="none" w:sz="0" w:space="0" w:color="auto"/>
                    <w:right w:val="none" w:sz="0" w:space="0" w:color="auto"/>
                  </w:divBdr>
                  <w:divsChild>
                    <w:div w:id="463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721">
          <w:marLeft w:val="0"/>
          <w:marRight w:val="0"/>
          <w:marTop w:val="0"/>
          <w:marBottom w:val="0"/>
          <w:divBdr>
            <w:top w:val="none" w:sz="0" w:space="0" w:color="auto"/>
            <w:left w:val="none" w:sz="0" w:space="0" w:color="auto"/>
            <w:bottom w:val="none" w:sz="0" w:space="0" w:color="auto"/>
            <w:right w:val="none" w:sz="0" w:space="0" w:color="auto"/>
          </w:divBdr>
        </w:div>
        <w:div w:id="835026723">
          <w:marLeft w:val="0"/>
          <w:marRight w:val="0"/>
          <w:marTop w:val="0"/>
          <w:marBottom w:val="0"/>
          <w:divBdr>
            <w:top w:val="none" w:sz="0" w:space="0" w:color="auto"/>
            <w:left w:val="none" w:sz="0" w:space="0" w:color="auto"/>
            <w:bottom w:val="none" w:sz="0" w:space="0" w:color="auto"/>
            <w:right w:val="none" w:sz="0" w:space="0" w:color="auto"/>
          </w:divBdr>
          <w:divsChild>
            <w:div w:id="119105768">
              <w:marLeft w:val="0"/>
              <w:marRight w:val="0"/>
              <w:marTop w:val="0"/>
              <w:marBottom w:val="0"/>
              <w:divBdr>
                <w:top w:val="none" w:sz="0" w:space="0" w:color="auto"/>
                <w:left w:val="none" w:sz="0" w:space="0" w:color="auto"/>
                <w:bottom w:val="none" w:sz="0" w:space="0" w:color="auto"/>
                <w:right w:val="none" w:sz="0" w:space="0" w:color="auto"/>
              </w:divBdr>
              <w:divsChild>
                <w:div w:id="19271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info.anses.fr/5f2d139db95cee6b5063ce2e/hNkWYvmvTLaQt6oy61v4Zg/7MrIQRzqR3ahoVyyNbz27Q/form.html" TargetMode="External"/><Relationship Id="rId5" Type="http://schemas.openxmlformats.org/officeDocument/2006/relationships/hyperlink" Target="https://www.anses.fr/fr/decisions-police-sanitaire" TargetMode="External"/><Relationship Id="rId4" Type="http://schemas.openxmlformats.org/officeDocument/2006/relationships/hyperlink" Target="https://www.anses.fr/fr/system/files/anmv/police_sanitaire/Suspension%20stopvarroa_mars%2020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DA-SILVA Eric</dc:creator>
  <cp:keywords/>
  <dc:description/>
  <cp:lastModifiedBy>DA-SILVA Eric</cp:lastModifiedBy>
  <cp:revision>2</cp:revision>
  <dcterms:created xsi:type="dcterms:W3CDTF">2023-05-14T08:15:00Z</dcterms:created>
  <dcterms:modified xsi:type="dcterms:W3CDTF">2023-05-14T08:18:00Z</dcterms:modified>
</cp:coreProperties>
</file>